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2" w:firstLineChars="200"/>
        <w:jc w:val="center"/>
        <w:textAlignment w:val="auto"/>
        <w:rPr>
          <w:rFonts w:hint="eastAsia" w:ascii="仿宋_GB2312" w:hAnsi="仿宋_GB2312" w:eastAsia="仿宋_GB2312" w:cs="仿宋_GB2312"/>
          <w:b/>
          <w:bCs/>
          <w:i w:val="0"/>
          <w:iCs w:val="0"/>
          <w:caps w:val="0"/>
          <w:color w:val="525252"/>
          <w:spacing w:val="0"/>
          <w:sz w:val="28"/>
          <w:szCs w:val="28"/>
          <w:lang w:val="en-US" w:eastAsia="zh-Hans"/>
        </w:rPr>
      </w:pPr>
      <w:bookmarkStart w:id="0" w:name="_GoBack"/>
      <w:r>
        <w:rPr>
          <w:rFonts w:hint="eastAsia" w:ascii="仿宋_GB2312" w:hAnsi="仿宋_GB2312" w:eastAsia="仿宋_GB2312" w:cs="仿宋_GB2312"/>
          <w:b/>
          <w:bCs/>
          <w:i w:val="0"/>
          <w:iCs w:val="0"/>
          <w:caps w:val="0"/>
          <w:color w:val="525252"/>
          <w:spacing w:val="0"/>
          <w:sz w:val="28"/>
          <w:szCs w:val="28"/>
          <w:lang w:val="en-US" w:eastAsia="zh-Hans"/>
        </w:rPr>
        <w:t>投标说明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2" w:firstLineChars="200"/>
        <w:jc w:val="left"/>
        <w:textAlignment w:val="auto"/>
        <w:rPr>
          <w:rFonts w:hint="eastAsia" w:ascii="仿宋_GB2312" w:hAnsi="仿宋_GB2312" w:eastAsia="仿宋_GB2312" w:cs="仿宋_GB2312"/>
          <w:b/>
          <w:bCs/>
          <w:i w:val="0"/>
          <w:iCs w:val="0"/>
          <w:caps w:val="0"/>
          <w:color w:val="525252"/>
          <w:spacing w:val="0"/>
          <w:sz w:val="28"/>
          <w:szCs w:val="28"/>
          <w:lang w:val="en-US" w:eastAsia="zh-Hans"/>
        </w:rPr>
      </w:pPr>
      <w:r>
        <w:rPr>
          <w:rFonts w:hint="eastAsia" w:ascii="仿宋_GB2312" w:hAnsi="仿宋_GB2312" w:eastAsia="仿宋_GB2312" w:cs="仿宋_GB2312"/>
          <w:b/>
          <w:bCs/>
          <w:i w:val="0"/>
          <w:iCs w:val="0"/>
          <w:caps w:val="0"/>
          <w:color w:val="525252"/>
          <w:spacing w:val="0"/>
          <w:sz w:val="28"/>
          <w:szCs w:val="28"/>
          <w:lang w:val="en-US" w:eastAsia="zh-Hans"/>
        </w:rPr>
        <w:t>一、体育馆基础信息</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0" w:firstLineChars="200"/>
        <w:jc w:val="both"/>
        <w:textAlignment w:val="auto"/>
        <w:rPr>
          <w:rFonts w:hint="eastAsia" w:ascii="仿宋_GB2312" w:hAnsi="仿宋_GB2312" w:eastAsia="仿宋_GB2312" w:cs="仿宋_GB2312"/>
          <w:i w:val="0"/>
          <w:iCs w:val="0"/>
          <w:caps w:val="0"/>
          <w:color w:val="525252"/>
          <w:spacing w:val="0"/>
          <w:sz w:val="28"/>
          <w:szCs w:val="28"/>
          <w:u w:val="none"/>
          <w:lang w:eastAsia="zh-Hans"/>
        </w:rPr>
      </w:pPr>
      <w:r>
        <w:rPr>
          <w:rFonts w:hint="eastAsia" w:ascii="仿宋_GB2312" w:hAnsi="仿宋_GB2312" w:eastAsia="仿宋_GB2312" w:cs="仿宋_GB2312"/>
          <w:i w:val="0"/>
          <w:iCs w:val="0"/>
          <w:caps w:val="0"/>
          <w:color w:val="525252"/>
          <w:spacing w:val="0"/>
          <w:sz w:val="28"/>
          <w:szCs w:val="28"/>
          <w:u w:val="none"/>
          <w:lang w:val="en-US" w:eastAsia="zh-Hans"/>
        </w:rPr>
        <w:t>本</w:t>
      </w:r>
      <w:r>
        <w:rPr>
          <w:rFonts w:hint="eastAsia" w:ascii="仿宋_GB2312" w:hAnsi="仿宋_GB2312" w:eastAsia="仿宋_GB2312" w:cs="仿宋_GB2312"/>
          <w:i w:val="0"/>
          <w:iCs w:val="0"/>
          <w:caps w:val="0"/>
          <w:color w:val="525252"/>
          <w:spacing w:val="0"/>
          <w:sz w:val="28"/>
          <w:szCs w:val="28"/>
          <w:u w:val="none"/>
        </w:rPr>
        <w:t>体育馆占地面积</w:t>
      </w:r>
      <w:r>
        <w:rPr>
          <w:rFonts w:hint="eastAsia" w:ascii="仿宋_GB2312" w:hAnsi="仿宋_GB2312" w:eastAsia="仿宋_GB2312" w:cs="仿宋_GB2312"/>
          <w:i w:val="0"/>
          <w:iCs w:val="0"/>
          <w:caps w:val="0"/>
          <w:color w:val="525252"/>
          <w:spacing w:val="0"/>
          <w:kern w:val="0"/>
          <w:sz w:val="28"/>
          <w:szCs w:val="28"/>
          <w:u w:val="none"/>
          <w:lang w:val="en-US" w:eastAsia="zh-Hans" w:bidi="ar"/>
        </w:rPr>
        <w:t>1719.82平方米，</w:t>
      </w:r>
      <w:r>
        <w:rPr>
          <w:rFonts w:hint="eastAsia" w:ascii="仿宋_GB2312" w:hAnsi="仿宋_GB2312" w:eastAsia="仿宋_GB2312" w:cs="仿宋_GB2312"/>
          <w:i w:val="0"/>
          <w:iCs w:val="0"/>
          <w:caps w:val="0"/>
          <w:color w:val="525252"/>
          <w:spacing w:val="0"/>
          <w:kern w:val="0"/>
          <w:sz w:val="28"/>
          <w:szCs w:val="28"/>
          <w:u w:val="none"/>
          <w:lang w:val="en-US" w:eastAsia="zh-CN" w:bidi="ar"/>
        </w:rPr>
        <w:t>总建筑面</w:t>
      </w:r>
      <w:r>
        <w:rPr>
          <w:rFonts w:hint="eastAsia" w:ascii="仿宋_GB2312" w:hAnsi="仿宋_GB2312" w:eastAsia="仿宋_GB2312" w:cs="仿宋_GB2312"/>
          <w:i w:val="0"/>
          <w:iCs w:val="0"/>
          <w:caps w:val="0"/>
          <w:color w:val="525252"/>
          <w:spacing w:val="0"/>
          <w:kern w:val="0"/>
          <w:sz w:val="28"/>
          <w:szCs w:val="28"/>
          <w:u w:val="none"/>
          <w:lang w:val="en-US" w:eastAsia="zh-Hans" w:bidi="ar"/>
        </w:rPr>
        <w:t>积3569.92平</w:t>
      </w:r>
      <w:r>
        <w:rPr>
          <w:rFonts w:hint="eastAsia" w:ascii="仿宋_GB2312" w:hAnsi="仿宋_GB2312" w:eastAsia="仿宋_GB2312" w:cs="仿宋_GB2312"/>
          <w:i w:val="0"/>
          <w:iCs w:val="0"/>
          <w:caps w:val="0"/>
          <w:color w:val="525252"/>
          <w:spacing w:val="0"/>
          <w:kern w:val="0"/>
          <w:sz w:val="28"/>
          <w:szCs w:val="28"/>
          <w:u w:val="none"/>
          <w:lang w:val="en-US" w:eastAsia="zh-CN" w:bidi="ar"/>
        </w:rPr>
        <w:t>方米，馆内设有游泳馆、健身</w:t>
      </w:r>
      <w:r>
        <w:rPr>
          <w:rFonts w:hint="eastAsia" w:ascii="仿宋_GB2312" w:hAnsi="仿宋_GB2312" w:eastAsia="仿宋_GB2312" w:cs="仿宋_GB2312"/>
          <w:i w:val="0"/>
          <w:iCs w:val="0"/>
          <w:caps w:val="0"/>
          <w:color w:val="525252"/>
          <w:spacing w:val="0"/>
          <w:kern w:val="0"/>
          <w:sz w:val="28"/>
          <w:szCs w:val="28"/>
          <w:u w:val="none"/>
          <w:lang w:val="en-US" w:eastAsia="zh-Hans" w:bidi="ar"/>
        </w:rPr>
        <w:t>房</w:t>
      </w:r>
      <w:r>
        <w:rPr>
          <w:rFonts w:hint="eastAsia" w:ascii="仿宋_GB2312" w:hAnsi="仿宋_GB2312" w:eastAsia="仿宋_GB2312" w:cs="仿宋_GB2312"/>
          <w:i w:val="0"/>
          <w:iCs w:val="0"/>
          <w:caps w:val="0"/>
          <w:color w:val="525252"/>
          <w:spacing w:val="0"/>
          <w:kern w:val="0"/>
          <w:sz w:val="28"/>
          <w:szCs w:val="28"/>
          <w:u w:val="none"/>
          <w:lang w:val="en-US" w:eastAsia="zh-CN" w:bidi="ar"/>
        </w:rPr>
        <w:t>、篮球场</w:t>
      </w:r>
      <w:r>
        <w:rPr>
          <w:rFonts w:hint="eastAsia" w:ascii="仿宋_GB2312" w:hAnsi="仿宋_GB2312" w:eastAsia="仿宋_GB2312" w:cs="仿宋_GB2312"/>
          <w:i w:val="0"/>
          <w:iCs w:val="0"/>
          <w:caps w:val="0"/>
          <w:color w:val="525252"/>
          <w:spacing w:val="0"/>
          <w:kern w:val="0"/>
          <w:sz w:val="28"/>
          <w:szCs w:val="28"/>
          <w:u w:val="none"/>
          <w:lang w:val="en-US" w:eastAsia="zh-Hans" w:bidi="ar"/>
        </w:rPr>
        <w:t>和羽毛球场</w:t>
      </w:r>
      <w:r>
        <w:rPr>
          <w:rFonts w:hint="eastAsia" w:ascii="仿宋_GB2312" w:hAnsi="仿宋_GB2312" w:eastAsia="仿宋_GB2312" w:cs="仿宋_GB2312"/>
          <w:i w:val="0"/>
          <w:iCs w:val="0"/>
          <w:caps w:val="0"/>
          <w:color w:val="525252"/>
          <w:spacing w:val="0"/>
          <w:kern w:val="0"/>
          <w:sz w:val="28"/>
          <w:szCs w:val="28"/>
          <w:u w:val="none"/>
          <w:lang w:val="en-US" w:eastAsia="zh-CN" w:bidi="ar"/>
        </w:rPr>
        <w:t>等多个场</w:t>
      </w:r>
      <w:r>
        <w:rPr>
          <w:rFonts w:hint="eastAsia" w:ascii="仿宋_GB2312" w:hAnsi="仿宋_GB2312" w:eastAsia="仿宋_GB2312" w:cs="仿宋_GB2312"/>
          <w:i w:val="0"/>
          <w:iCs w:val="0"/>
          <w:caps w:val="0"/>
          <w:color w:val="525252"/>
          <w:spacing w:val="0"/>
          <w:kern w:val="0"/>
          <w:sz w:val="28"/>
          <w:szCs w:val="28"/>
          <w:u w:val="none"/>
          <w:lang w:val="en-US" w:eastAsia="zh-Hans" w:bidi="ar"/>
        </w:rPr>
        <w:t>地</w:t>
      </w:r>
      <w:r>
        <w:rPr>
          <w:rFonts w:hint="eastAsia" w:ascii="仿宋_GB2312" w:hAnsi="仿宋_GB2312" w:eastAsia="仿宋_GB2312" w:cs="仿宋_GB2312"/>
          <w:i w:val="0"/>
          <w:iCs w:val="0"/>
          <w:caps w:val="0"/>
          <w:color w:val="525252"/>
          <w:spacing w:val="0"/>
          <w:kern w:val="0"/>
          <w:sz w:val="28"/>
          <w:szCs w:val="28"/>
          <w:u w:val="none"/>
          <w:lang w:val="en-US" w:eastAsia="zh-CN" w:bidi="ar"/>
        </w:rPr>
        <w:t>。1层游泳馆建筑面积</w:t>
      </w:r>
      <w:r>
        <w:rPr>
          <w:rFonts w:hint="eastAsia" w:ascii="仿宋_GB2312" w:hAnsi="仿宋_GB2312" w:eastAsia="仿宋_GB2312" w:cs="仿宋_GB2312"/>
          <w:i w:val="0"/>
          <w:iCs w:val="0"/>
          <w:caps w:val="0"/>
          <w:color w:val="525252"/>
          <w:spacing w:val="0"/>
          <w:kern w:val="0"/>
          <w:sz w:val="28"/>
          <w:szCs w:val="28"/>
          <w:u w:val="none"/>
          <w:lang w:val="en-US" w:eastAsia="zh-Hans" w:bidi="ar"/>
        </w:rPr>
        <w:t>1696.28</w:t>
      </w:r>
      <w:r>
        <w:rPr>
          <w:rFonts w:hint="eastAsia" w:ascii="仿宋_GB2312" w:hAnsi="仿宋_GB2312" w:eastAsia="仿宋_GB2312" w:cs="仿宋_GB2312"/>
          <w:i w:val="0"/>
          <w:iCs w:val="0"/>
          <w:caps w:val="0"/>
          <w:color w:val="525252"/>
          <w:spacing w:val="0"/>
          <w:kern w:val="0"/>
          <w:sz w:val="28"/>
          <w:szCs w:val="28"/>
          <w:u w:val="none"/>
          <w:lang w:val="en-US" w:eastAsia="zh-CN" w:bidi="ar"/>
        </w:rPr>
        <w:t>平方米，2层健身房建筑面积</w:t>
      </w:r>
      <w:r>
        <w:rPr>
          <w:rFonts w:hint="eastAsia" w:ascii="仿宋_GB2312" w:hAnsi="仿宋_GB2312" w:eastAsia="仿宋_GB2312" w:cs="仿宋_GB2312"/>
          <w:i w:val="0"/>
          <w:iCs w:val="0"/>
          <w:caps w:val="0"/>
          <w:color w:val="525252"/>
          <w:spacing w:val="0"/>
          <w:kern w:val="0"/>
          <w:sz w:val="28"/>
          <w:szCs w:val="28"/>
          <w:u w:val="none"/>
          <w:lang w:val="en-US" w:eastAsia="zh-Hans" w:bidi="ar"/>
        </w:rPr>
        <w:t>907.4</w:t>
      </w:r>
      <w:r>
        <w:rPr>
          <w:rFonts w:hint="eastAsia" w:ascii="仿宋_GB2312" w:hAnsi="仿宋_GB2312" w:eastAsia="仿宋_GB2312" w:cs="仿宋_GB2312"/>
          <w:i w:val="0"/>
          <w:iCs w:val="0"/>
          <w:caps w:val="0"/>
          <w:color w:val="525252"/>
          <w:spacing w:val="0"/>
          <w:kern w:val="0"/>
          <w:sz w:val="28"/>
          <w:szCs w:val="28"/>
          <w:u w:val="none"/>
          <w:lang w:val="en-US" w:eastAsia="zh-CN" w:bidi="ar"/>
        </w:rPr>
        <w:t>平方米，3层篮球场建筑面积</w:t>
      </w:r>
      <w:r>
        <w:rPr>
          <w:rFonts w:hint="eastAsia" w:ascii="仿宋_GB2312" w:hAnsi="仿宋_GB2312" w:eastAsia="仿宋_GB2312" w:cs="仿宋_GB2312"/>
          <w:i w:val="0"/>
          <w:iCs w:val="0"/>
          <w:caps w:val="0"/>
          <w:color w:val="525252"/>
          <w:spacing w:val="0"/>
          <w:kern w:val="0"/>
          <w:sz w:val="28"/>
          <w:szCs w:val="28"/>
          <w:u w:val="none"/>
          <w:lang w:val="en-US" w:eastAsia="zh-Hans" w:bidi="ar"/>
        </w:rPr>
        <w:t>966.24</w:t>
      </w:r>
      <w:r>
        <w:rPr>
          <w:rFonts w:hint="eastAsia" w:ascii="仿宋_GB2312" w:hAnsi="仿宋_GB2312" w:eastAsia="仿宋_GB2312" w:cs="仿宋_GB2312"/>
          <w:i w:val="0"/>
          <w:iCs w:val="0"/>
          <w:caps w:val="0"/>
          <w:color w:val="525252"/>
          <w:spacing w:val="0"/>
          <w:kern w:val="0"/>
          <w:sz w:val="28"/>
          <w:szCs w:val="28"/>
          <w:u w:val="none"/>
          <w:lang w:val="en-US" w:eastAsia="zh-CN" w:bidi="ar"/>
        </w:rPr>
        <w:t>平方米</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r>
        <w:rPr>
          <w:rFonts w:hint="eastAsia" w:ascii="仿宋_GB2312" w:hAnsi="仿宋_GB2312" w:eastAsia="仿宋_GB2312" w:cs="仿宋_GB2312"/>
          <w:i w:val="0"/>
          <w:iCs w:val="0"/>
          <w:caps w:val="0"/>
          <w:color w:val="525252"/>
          <w:spacing w:val="0"/>
          <w:sz w:val="28"/>
          <w:szCs w:val="28"/>
          <w:u w:val="none"/>
        </w:rPr>
        <w:t>配套设施基本齐全</w:t>
      </w:r>
      <w:r>
        <w:rPr>
          <w:rFonts w:hint="eastAsia" w:ascii="仿宋_GB2312" w:hAnsi="仿宋_GB2312" w:eastAsia="仿宋_GB2312" w:cs="仿宋_GB2312"/>
          <w:i w:val="0"/>
          <w:iCs w:val="0"/>
          <w:caps w:val="0"/>
          <w:color w:val="525252"/>
          <w:spacing w:val="0"/>
          <w:sz w:val="28"/>
          <w:szCs w:val="28"/>
          <w:u w:val="none"/>
          <w:lang w:eastAsia="zh-Hans"/>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0" w:firstLineChars="200"/>
        <w:jc w:val="both"/>
        <w:textAlignment w:val="auto"/>
        <w:rPr>
          <w:rFonts w:hint="eastAsia" w:ascii="仿宋_GB2312" w:hAnsi="仿宋_GB2312" w:eastAsia="仿宋_GB2312" w:cs="仿宋_GB2312"/>
          <w:i w:val="0"/>
          <w:iCs w:val="0"/>
          <w:caps w:val="0"/>
          <w:color w:val="525252"/>
          <w:spacing w:val="0"/>
          <w:sz w:val="28"/>
          <w:szCs w:val="28"/>
          <w:u w:val="none"/>
          <w:lang w:eastAsia="zh-Hans"/>
        </w:rPr>
      </w:pPr>
      <w:r>
        <w:rPr>
          <w:rFonts w:hint="eastAsia" w:ascii="仿宋_GB2312" w:hAnsi="仿宋_GB2312" w:eastAsia="仿宋_GB2312" w:cs="仿宋_GB2312"/>
          <w:i w:val="0"/>
          <w:iCs w:val="0"/>
          <w:caps w:val="0"/>
          <w:color w:val="525252"/>
          <w:spacing w:val="0"/>
          <w:sz w:val="28"/>
          <w:szCs w:val="28"/>
          <w:u w:val="none"/>
          <w:lang w:eastAsia="zh-Hans"/>
        </w:rPr>
        <w:t>招标人按现状交付中标人在约定期限内经营使用。如因政府政策需要或经营原因而增加设施设备，及对现有的设施设备进行维护保养的，由中标人负责。</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0" w:firstLineChars="200"/>
        <w:jc w:val="both"/>
        <w:textAlignment w:val="auto"/>
        <w:rPr>
          <w:rFonts w:hint="eastAsia" w:ascii="仿宋_GB2312" w:hAnsi="仿宋_GB2312" w:eastAsia="仿宋_GB2312" w:cs="仿宋_GB2312"/>
          <w:i w:val="0"/>
          <w:iCs w:val="0"/>
          <w:caps w:val="0"/>
          <w:color w:val="525252"/>
          <w:spacing w:val="0"/>
          <w:sz w:val="28"/>
          <w:szCs w:val="28"/>
          <w:u w:val="none"/>
          <w:lang w:eastAsia="zh-Hans"/>
        </w:rPr>
      </w:pPr>
      <w:r>
        <w:rPr>
          <w:rFonts w:hint="eastAsia" w:ascii="仿宋_GB2312" w:hAnsi="仿宋_GB2312" w:eastAsia="仿宋_GB2312" w:cs="仿宋_GB2312"/>
          <w:i w:val="0"/>
          <w:iCs w:val="0"/>
          <w:caps w:val="0"/>
          <w:color w:val="525252"/>
          <w:spacing w:val="0"/>
          <w:sz w:val="28"/>
          <w:szCs w:val="28"/>
          <w:u w:val="none"/>
          <w:lang w:eastAsia="zh-Hans"/>
        </w:rPr>
        <w:t>中标人须按照</w:t>
      </w:r>
      <w:r>
        <w:rPr>
          <w:rFonts w:hint="eastAsia" w:ascii="仿宋_GB2312" w:hAnsi="仿宋_GB2312" w:eastAsia="仿宋_GB2312" w:cs="仿宋_GB2312"/>
          <w:i w:val="0"/>
          <w:iCs w:val="0"/>
          <w:caps w:val="0"/>
          <w:color w:val="525252"/>
          <w:spacing w:val="0"/>
          <w:sz w:val="28"/>
          <w:szCs w:val="28"/>
          <w:u w:val="none"/>
          <w:lang w:val="en-US" w:eastAsia="zh-Hans"/>
        </w:rPr>
        <w:t>体育馆</w:t>
      </w:r>
      <w:r>
        <w:rPr>
          <w:rFonts w:hint="eastAsia" w:ascii="仿宋_GB2312" w:hAnsi="仿宋_GB2312" w:eastAsia="仿宋_GB2312" w:cs="仿宋_GB2312"/>
          <w:i w:val="0"/>
          <w:iCs w:val="0"/>
          <w:caps w:val="0"/>
          <w:color w:val="525252"/>
          <w:spacing w:val="0"/>
          <w:sz w:val="28"/>
          <w:szCs w:val="28"/>
          <w:u w:val="none"/>
          <w:lang w:eastAsia="zh-Hans"/>
        </w:rPr>
        <w:t>的技术安全规范、参数及要求进行维护及建设投入，获得本项目的经营权，</w:t>
      </w:r>
      <w:r>
        <w:rPr>
          <w:rFonts w:hint="eastAsia" w:ascii="仿宋_GB2312" w:hAnsi="仿宋_GB2312" w:eastAsia="仿宋_GB2312" w:cs="仿宋_GB2312"/>
          <w:i w:val="0"/>
          <w:iCs w:val="0"/>
          <w:caps w:val="0"/>
          <w:color w:val="525252"/>
          <w:spacing w:val="0"/>
          <w:sz w:val="28"/>
          <w:szCs w:val="28"/>
          <w:u w:val="none"/>
          <w:lang w:val="en-US" w:eastAsia="zh-Hans"/>
        </w:rPr>
        <w:t>租赁</w:t>
      </w:r>
      <w:r>
        <w:rPr>
          <w:rFonts w:hint="eastAsia" w:ascii="仿宋_GB2312" w:hAnsi="仿宋_GB2312" w:eastAsia="仿宋_GB2312" w:cs="仿宋_GB2312"/>
          <w:i w:val="0"/>
          <w:iCs w:val="0"/>
          <w:caps w:val="0"/>
          <w:color w:val="525252"/>
          <w:spacing w:val="0"/>
          <w:sz w:val="28"/>
          <w:szCs w:val="28"/>
          <w:u w:val="none"/>
          <w:lang w:eastAsia="zh-Hans"/>
        </w:rPr>
        <w:t>期限为自合同签订之日起</w:t>
      </w:r>
      <w:r>
        <w:rPr>
          <w:rFonts w:hint="eastAsia" w:ascii="仿宋_GB2312" w:hAnsi="仿宋_GB2312" w:eastAsia="仿宋_GB2312" w:cs="仿宋_GB2312"/>
          <w:i w:val="0"/>
          <w:iCs w:val="0"/>
          <w:caps w:val="0"/>
          <w:color w:val="525252"/>
          <w:spacing w:val="0"/>
          <w:sz w:val="28"/>
          <w:szCs w:val="28"/>
          <w:u w:val="none"/>
          <w:lang w:val="en-US" w:eastAsia="zh-Hans"/>
        </w:rPr>
        <w:t>不超过</w:t>
      </w:r>
      <w:r>
        <w:rPr>
          <w:rFonts w:hint="eastAsia" w:ascii="仿宋_GB2312" w:hAnsi="仿宋_GB2312" w:eastAsia="仿宋_GB2312" w:cs="仿宋_GB2312"/>
          <w:i w:val="0"/>
          <w:iCs w:val="0"/>
          <w:caps w:val="0"/>
          <w:color w:val="525252"/>
          <w:spacing w:val="0"/>
          <w:sz w:val="28"/>
          <w:szCs w:val="28"/>
          <w:u w:val="none"/>
          <w:lang w:eastAsia="zh-Hans"/>
        </w:rPr>
        <w:t>9</w:t>
      </w:r>
      <w:r>
        <w:rPr>
          <w:rFonts w:hint="eastAsia" w:ascii="仿宋_GB2312" w:hAnsi="仿宋_GB2312" w:eastAsia="仿宋_GB2312" w:cs="仿宋_GB2312"/>
          <w:i w:val="0"/>
          <w:iCs w:val="0"/>
          <w:caps w:val="0"/>
          <w:color w:val="525252"/>
          <w:spacing w:val="0"/>
          <w:sz w:val="28"/>
          <w:szCs w:val="28"/>
          <w:u w:val="none"/>
          <w:lang w:eastAsia="zh-Hans"/>
        </w:rPr>
        <w:t>年；</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left="0" w:right="0" w:firstLine="560" w:firstLineChars="200"/>
        <w:jc w:val="both"/>
        <w:textAlignment w:val="auto"/>
        <w:rPr>
          <w:rFonts w:hint="eastAsia" w:ascii="仿宋_GB2312" w:hAnsi="仿宋_GB2312" w:eastAsia="仿宋_GB2312" w:cs="仿宋_GB2312"/>
          <w:i w:val="0"/>
          <w:iCs w:val="0"/>
          <w:caps w:val="0"/>
          <w:color w:val="525252"/>
          <w:spacing w:val="0"/>
          <w:sz w:val="28"/>
          <w:szCs w:val="28"/>
          <w:u w:val="none"/>
          <w:lang w:eastAsia="zh-Hans"/>
        </w:rPr>
      </w:pPr>
      <w:r>
        <w:rPr>
          <w:rFonts w:hint="eastAsia" w:ascii="仿宋_GB2312" w:hAnsi="仿宋_GB2312" w:eastAsia="仿宋_GB2312" w:cs="仿宋_GB2312"/>
          <w:i w:val="0"/>
          <w:iCs w:val="0"/>
          <w:caps w:val="0"/>
          <w:color w:val="525252"/>
          <w:spacing w:val="0"/>
          <w:sz w:val="28"/>
          <w:szCs w:val="28"/>
          <w:u w:val="none"/>
          <w:lang w:eastAsia="zh-Hans"/>
        </w:rPr>
        <w:t>中标人获得经营权后只能自营，不得转让、转租，不得转包、分包给他人。</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right="0" w:rightChars="0"/>
        <w:jc w:val="both"/>
        <w:textAlignment w:val="auto"/>
        <w:rPr>
          <w:rFonts w:hint="eastAsia" w:ascii="仿宋_GB2312" w:hAnsi="仿宋_GB2312" w:eastAsia="仿宋_GB2312" w:cs="仿宋_GB2312"/>
          <w:b/>
          <w:bCs/>
          <w:i w:val="0"/>
          <w:iCs w:val="0"/>
          <w:caps w:val="0"/>
          <w:color w:val="525252"/>
          <w:spacing w:val="0"/>
          <w:sz w:val="28"/>
          <w:szCs w:val="28"/>
          <w:u w:val="none"/>
          <w:lang w:val="en-US" w:eastAsia="zh-Hans"/>
        </w:rPr>
      </w:pPr>
      <w:r>
        <w:rPr>
          <w:rFonts w:hint="eastAsia" w:ascii="仿宋_GB2312" w:hAnsi="仿宋_GB2312" w:eastAsia="仿宋_GB2312" w:cs="仿宋_GB2312"/>
          <w:b/>
          <w:bCs/>
          <w:i w:val="0"/>
          <w:iCs w:val="0"/>
          <w:caps w:val="0"/>
          <w:color w:val="525252"/>
          <w:spacing w:val="0"/>
          <w:sz w:val="28"/>
          <w:szCs w:val="28"/>
          <w:u w:val="none"/>
          <w:lang w:val="en-US" w:eastAsia="zh-Hans"/>
        </w:rPr>
        <w:t>二、招标内容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560" w:firstLineChars="20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CN"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中标单位以承包形式取得的经营权，承包期内经营收入归中标单位所有，中标单位自主经营、自负盈亏、风险责任自担。中标单位承担的经营管理内容和义务要求如下： </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CN"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负责</w:t>
      </w:r>
      <w:r>
        <w:rPr>
          <w:rFonts w:hint="eastAsia" w:ascii="仿宋_GB2312" w:hAnsi="仿宋_GB2312" w:eastAsia="仿宋_GB2312" w:cs="仿宋_GB2312"/>
          <w:i w:val="0"/>
          <w:iCs w:val="0"/>
          <w:caps w:val="0"/>
          <w:color w:val="525252"/>
          <w:spacing w:val="0"/>
          <w:kern w:val="0"/>
          <w:sz w:val="28"/>
          <w:szCs w:val="28"/>
          <w:u w:val="none"/>
          <w:lang w:eastAsia="zh-CN" w:bidi="ar"/>
        </w:rPr>
        <w:t>体育馆</w:t>
      </w:r>
      <w:r>
        <w:rPr>
          <w:rFonts w:hint="eastAsia" w:ascii="仿宋_GB2312" w:hAnsi="仿宋_GB2312" w:eastAsia="仿宋_GB2312" w:cs="仿宋_GB2312"/>
          <w:i w:val="0"/>
          <w:iCs w:val="0"/>
          <w:caps w:val="0"/>
          <w:color w:val="525252"/>
          <w:spacing w:val="0"/>
          <w:kern w:val="0"/>
          <w:sz w:val="28"/>
          <w:szCs w:val="28"/>
          <w:u w:val="none"/>
          <w:lang w:val="en-US" w:eastAsia="zh-CN" w:bidi="ar"/>
        </w:rPr>
        <w:t>的修缮；按国家相关规定添加相应的设施设备</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r>
        <w:rPr>
          <w:rFonts w:hint="eastAsia" w:ascii="仿宋_GB2312" w:hAnsi="仿宋_GB2312" w:eastAsia="仿宋_GB2312" w:cs="仿宋_GB2312"/>
          <w:i w:val="0"/>
          <w:iCs w:val="0"/>
          <w:caps w:val="0"/>
          <w:color w:val="525252"/>
          <w:spacing w:val="0"/>
          <w:kern w:val="0"/>
          <w:sz w:val="28"/>
          <w:szCs w:val="28"/>
          <w:u w:val="none"/>
          <w:lang w:val="en-US" w:eastAsia="zh-CN" w:bidi="ar"/>
        </w:rPr>
        <w:t>如需要</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r>
        <w:rPr>
          <w:rFonts w:hint="eastAsia" w:ascii="仿宋_GB2312" w:hAnsi="仿宋_GB2312" w:eastAsia="仿宋_GB2312" w:cs="仿宋_GB2312"/>
          <w:i w:val="0"/>
          <w:iCs w:val="0"/>
          <w:caps w:val="0"/>
          <w:color w:val="525252"/>
          <w:spacing w:val="0"/>
          <w:kern w:val="0"/>
          <w:sz w:val="28"/>
          <w:szCs w:val="28"/>
          <w:u w:val="none"/>
          <w:lang w:val="en-US" w:eastAsia="zh-CN" w:bidi="ar"/>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Hans"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全天24时小时值守，保证人身安全；购买</w:t>
      </w:r>
      <w:r>
        <w:rPr>
          <w:rFonts w:hint="eastAsia" w:ascii="仿宋_GB2312" w:hAnsi="仿宋_GB2312" w:eastAsia="仿宋_GB2312" w:cs="仿宋_GB2312"/>
          <w:i w:val="0"/>
          <w:iCs w:val="0"/>
          <w:caps w:val="0"/>
          <w:color w:val="525252"/>
          <w:spacing w:val="0"/>
          <w:kern w:val="0"/>
          <w:sz w:val="28"/>
          <w:szCs w:val="28"/>
          <w:u w:val="none"/>
          <w:lang w:eastAsia="zh-CN" w:bidi="ar"/>
        </w:rPr>
        <w:t>体育馆</w:t>
      </w:r>
      <w:r>
        <w:rPr>
          <w:rFonts w:hint="eastAsia" w:ascii="仿宋_GB2312" w:hAnsi="仿宋_GB2312" w:eastAsia="仿宋_GB2312" w:cs="仿宋_GB2312"/>
          <w:i w:val="0"/>
          <w:iCs w:val="0"/>
          <w:caps w:val="0"/>
          <w:color w:val="525252"/>
          <w:spacing w:val="0"/>
          <w:kern w:val="0"/>
          <w:sz w:val="28"/>
          <w:szCs w:val="28"/>
          <w:u w:val="none"/>
          <w:lang w:val="en-US" w:eastAsia="zh-CN" w:bidi="ar"/>
        </w:rPr>
        <w:t>公众责任险</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CN" w:bidi="ar"/>
        </w:rPr>
      </w:pPr>
      <w:r>
        <w:rPr>
          <w:rFonts w:hint="eastAsia" w:ascii="仿宋_GB2312" w:hAnsi="仿宋_GB2312" w:eastAsia="仿宋_GB2312" w:cs="仿宋_GB2312"/>
          <w:i w:val="0"/>
          <w:iCs w:val="0"/>
          <w:caps w:val="0"/>
          <w:color w:val="525252"/>
          <w:spacing w:val="0"/>
          <w:kern w:val="0"/>
          <w:sz w:val="28"/>
          <w:szCs w:val="28"/>
          <w:u w:val="none"/>
          <w:lang w:eastAsia="zh-CN" w:bidi="ar"/>
        </w:rPr>
        <w:t>体育馆</w:t>
      </w:r>
      <w:r>
        <w:rPr>
          <w:rFonts w:hint="eastAsia" w:ascii="仿宋_GB2312" w:hAnsi="仿宋_GB2312" w:eastAsia="仿宋_GB2312" w:cs="仿宋_GB2312"/>
          <w:i w:val="0"/>
          <w:iCs w:val="0"/>
          <w:caps w:val="0"/>
          <w:color w:val="525252"/>
          <w:spacing w:val="0"/>
          <w:kern w:val="0"/>
          <w:sz w:val="28"/>
          <w:szCs w:val="28"/>
          <w:u w:val="none"/>
          <w:lang w:val="en-US" w:eastAsia="zh-CN" w:bidi="ar"/>
        </w:rPr>
        <w:t>经营范围内的管理服务，秩序、卫生和人员安全保障</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r>
        <w:rPr>
          <w:rFonts w:hint="eastAsia" w:ascii="仿宋_GB2312" w:hAnsi="仿宋_GB2312" w:eastAsia="仿宋_GB2312" w:cs="仿宋_GB2312"/>
          <w:i w:val="0"/>
          <w:iCs w:val="0"/>
          <w:caps w:val="0"/>
          <w:color w:val="525252"/>
          <w:spacing w:val="0"/>
          <w:kern w:val="0"/>
          <w:sz w:val="28"/>
          <w:szCs w:val="28"/>
          <w:u w:val="none"/>
          <w:lang w:val="en-US" w:eastAsia="zh-CN" w:bidi="ar"/>
        </w:rPr>
        <w:t> </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Hans" w:bidi="ar"/>
        </w:rPr>
      </w:pPr>
      <w:r>
        <w:rPr>
          <w:rFonts w:hint="eastAsia" w:ascii="仿宋_GB2312" w:hAnsi="仿宋_GB2312" w:eastAsia="仿宋_GB2312" w:cs="仿宋_GB2312"/>
          <w:i w:val="0"/>
          <w:iCs w:val="0"/>
          <w:caps w:val="0"/>
          <w:color w:val="525252"/>
          <w:spacing w:val="0"/>
          <w:kern w:val="0"/>
          <w:sz w:val="28"/>
          <w:szCs w:val="28"/>
          <w:u w:val="none"/>
          <w:lang w:val="en-US" w:eastAsia="zh-Hans" w:bidi="ar"/>
        </w:rPr>
        <w:t>游泳池</w:t>
      </w:r>
      <w:r>
        <w:rPr>
          <w:rFonts w:hint="eastAsia" w:ascii="仿宋_GB2312" w:hAnsi="仿宋_GB2312" w:eastAsia="仿宋_GB2312" w:cs="仿宋_GB2312"/>
          <w:i w:val="0"/>
          <w:iCs w:val="0"/>
          <w:caps w:val="0"/>
          <w:color w:val="525252"/>
          <w:spacing w:val="0"/>
          <w:kern w:val="0"/>
          <w:sz w:val="28"/>
          <w:szCs w:val="28"/>
          <w:u w:val="none"/>
          <w:lang w:val="en-US" w:eastAsia="zh-CN" w:bidi="ar"/>
        </w:rPr>
        <w:t>水质养护（符合</w:t>
      </w:r>
      <w:r>
        <w:rPr>
          <w:rFonts w:hint="eastAsia" w:ascii="仿宋_GB2312" w:hAnsi="仿宋_GB2312" w:eastAsia="仿宋_GB2312" w:cs="仿宋_GB2312"/>
          <w:i w:val="0"/>
          <w:iCs w:val="0"/>
          <w:caps w:val="0"/>
          <w:color w:val="525252"/>
          <w:spacing w:val="0"/>
          <w:kern w:val="0"/>
          <w:sz w:val="28"/>
          <w:szCs w:val="28"/>
          <w:u w:val="none"/>
          <w:lang w:eastAsia="zh-CN" w:bidi="ar"/>
        </w:rPr>
        <w:t>体育馆</w:t>
      </w:r>
      <w:r>
        <w:rPr>
          <w:rFonts w:hint="eastAsia" w:ascii="仿宋_GB2312" w:hAnsi="仿宋_GB2312" w:eastAsia="仿宋_GB2312" w:cs="仿宋_GB2312"/>
          <w:i w:val="0"/>
          <w:iCs w:val="0"/>
          <w:caps w:val="0"/>
          <w:color w:val="525252"/>
          <w:spacing w:val="0"/>
          <w:kern w:val="0"/>
          <w:sz w:val="28"/>
          <w:szCs w:val="28"/>
          <w:u w:val="none"/>
          <w:lang w:val="en-US" w:eastAsia="zh-CN" w:bidi="ar"/>
        </w:rPr>
        <w:t>相关标准）、</w:t>
      </w:r>
      <w:r>
        <w:rPr>
          <w:rFonts w:hint="eastAsia" w:ascii="仿宋_GB2312" w:hAnsi="仿宋_GB2312" w:eastAsia="仿宋_GB2312" w:cs="仿宋_GB2312"/>
          <w:i w:val="0"/>
          <w:iCs w:val="0"/>
          <w:caps w:val="0"/>
          <w:color w:val="525252"/>
          <w:spacing w:val="0"/>
          <w:kern w:val="0"/>
          <w:sz w:val="28"/>
          <w:szCs w:val="28"/>
          <w:u w:val="none"/>
          <w:lang w:eastAsia="zh-CN" w:bidi="ar"/>
        </w:rPr>
        <w:t>体育馆</w:t>
      </w:r>
      <w:r>
        <w:rPr>
          <w:rFonts w:hint="eastAsia" w:ascii="仿宋_GB2312" w:hAnsi="仿宋_GB2312" w:eastAsia="仿宋_GB2312" w:cs="仿宋_GB2312"/>
          <w:i w:val="0"/>
          <w:iCs w:val="0"/>
          <w:caps w:val="0"/>
          <w:color w:val="525252"/>
          <w:spacing w:val="0"/>
          <w:kern w:val="0"/>
          <w:sz w:val="28"/>
          <w:szCs w:val="28"/>
          <w:u w:val="none"/>
          <w:lang w:val="en-US" w:eastAsia="zh-CN" w:bidi="ar"/>
        </w:rPr>
        <w:t>设施设备保养、设备设施及物品保障</w:t>
      </w:r>
      <w:r>
        <w:rPr>
          <w:rFonts w:hint="eastAsia" w:ascii="仿宋_GB2312" w:hAnsi="仿宋_GB2312" w:eastAsia="仿宋_GB2312" w:cs="仿宋_GB2312"/>
          <w:i w:val="0"/>
          <w:iCs w:val="0"/>
          <w:caps w:val="0"/>
          <w:color w:val="525252"/>
          <w:spacing w:val="0"/>
          <w:kern w:val="0"/>
          <w:sz w:val="28"/>
          <w:szCs w:val="28"/>
          <w:u w:val="none"/>
          <w:lang w:val="en-US" w:eastAsia="zh-Hans" w:bidi="ar"/>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Hans"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中标人在经营过程中对本小区业主收费</w:t>
      </w:r>
      <w:r>
        <w:rPr>
          <w:rFonts w:hint="eastAsia" w:ascii="仿宋_GB2312" w:hAnsi="仿宋_GB2312" w:eastAsia="仿宋_GB2312" w:cs="仿宋_GB2312"/>
          <w:i w:val="0"/>
          <w:iCs w:val="0"/>
          <w:caps w:val="0"/>
          <w:color w:val="525252"/>
          <w:spacing w:val="0"/>
          <w:kern w:val="0"/>
          <w:sz w:val="28"/>
          <w:szCs w:val="28"/>
          <w:u w:val="none"/>
          <w:lang w:val="en-US" w:eastAsia="zh-Hans" w:bidi="ar"/>
        </w:rPr>
        <w:t>有优惠政策。</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Hans"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中标人自行承担经营中所产生的水电费</w:t>
      </w:r>
      <w:r>
        <w:rPr>
          <w:rFonts w:hint="eastAsia" w:ascii="仿宋_GB2312" w:hAnsi="仿宋_GB2312" w:eastAsia="仿宋_GB2312" w:cs="仿宋_GB2312"/>
          <w:i w:val="0"/>
          <w:iCs w:val="0"/>
          <w:caps w:val="0"/>
          <w:color w:val="525252"/>
          <w:spacing w:val="0"/>
          <w:kern w:val="0"/>
          <w:sz w:val="28"/>
          <w:szCs w:val="28"/>
          <w:u w:val="none"/>
          <w:lang w:val="en-US" w:eastAsia="zh-Hans" w:bidi="ar"/>
        </w:rPr>
        <w:t>和</w:t>
      </w:r>
      <w:r>
        <w:rPr>
          <w:rFonts w:hint="eastAsia" w:ascii="仿宋_GB2312" w:hAnsi="仿宋_GB2312" w:eastAsia="仿宋_GB2312" w:cs="仿宋_GB2312"/>
          <w:i w:val="0"/>
          <w:iCs w:val="0"/>
          <w:caps w:val="0"/>
          <w:color w:val="525252"/>
          <w:spacing w:val="0"/>
          <w:kern w:val="0"/>
          <w:sz w:val="28"/>
          <w:szCs w:val="28"/>
          <w:u w:val="none"/>
          <w:lang w:val="en-US" w:eastAsia="zh-CN" w:bidi="ar"/>
        </w:rPr>
        <w:t>物业管理费</w:t>
      </w:r>
      <w:r>
        <w:rPr>
          <w:rFonts w:hint="eastAsia" w:ascii="仿宋_GB2312" w:hAnsi="仿宋_GB2312" w:eastAsia="仿宋_GB2312" w:cs="仿宋_GB2312"/>
          <w:i w:val="0"/>
          <w:iCs w:val="0"/>
          <w:caps w:val="0"/>
          <w:color w:val="525252"/>
          <w:spacing w:val="0"/>
          <w:kern w:val="0"/>
          <w:sz w:val="28"/>
          <w:szCs w:val="28"/>
          <w:u w:val="none"/>
          <w:lang w:val="en-US" w:eastAsia="zh-Hans" w:bidi="ar"/>
        </w:rPr>
        <w:t>，并另行和物业管理公司签订物业合同。</w:t>
      </w:r>
    </w:p>
    <w:p>
      <w:pPr>
        <w:keepNext w:val="0"/>
        <w:keepLines w:val="0"/>
        <w:pageBreakBefore w:val="0"/>
        <w:widowControl/>
        <w:numPr>
          <w:ilvl w:val="0"/>
          <w:numId w:val="2"/>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i w:val="0"/>
          <w:iCs w:val="0"/>
          <w:caps w:val="0"/>
          <w:color w:val="525252"/>
          <w:spacing w:val="0"/>
          <w:kern w:val="0"/>
          <w:sz w:val="28"/>
          <w:szCs w:val="28"/>
          <w:u w:val="none"/>
          <w:lang w:val="en-US" w:eastAsia="zh-Hans" w:bidi="ar"/>
        </w:rPr>
      </w:pPr>
      <w:r>
        <w:rPr>
          <w:rFonts w:hint="eastAsia" w:ascii="仿宋_GB2312" w:hAnsi="仿宋_GB2312" w:eastAsia="仿宋_GB2312" w:cs="仿宋_GB2312"/>
          <w:i w:val="0"/>
          <w:iCs w:val="0"/>
          <w:caps w:val="0"/>
          <w:color w:val="525252"/>
          <w:spacing w:val="0"/>
          <w:kern w:val="0"/>
          <w:sz w:val="28"/>
          <w:szCs w:val="28"/>
          <w:u w:val="none"/>
          <w:lang w:val="en-US" w:eastAsia="zh-CN" w:bidi="ar"/>
        </w:rPr>
        <w:t>中标人在经营过程中必须接受三明生态新城明城康养投资开发有限公司的监督和管理。</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 w:lineRule="atLeast"/>
        <w:ind w:right="0" w:rightChars="0" w:firstLine="560" w:firstLineChars="200"/>
        <w:jc w:val="both"/>
        <w:textAlignment w:val="auto"/>
        <w:rPr>
          <w:rFonts w:hint="eastAsia" w:ascii="仿宋_GB2312" w:hAnsi="仿宋_GB2312" w:eastAsia="仿宋_GB2312" w:cs="仿宋_GB2312"/>
          <w:i w:val="0"/>
          <w:iCs w:val="0"/>
          <w:caps w:val="0"/>
          <w:color w:val="525252"/>
          <w:spacing w:val="0"/>
          <w:sz w:val="28"/>
          <w:szCs w:val="28"/>
          <w:u w:val="none"/>
          <w:lang w:eastAsia="zh-Hans"/>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A7FAB1"/>
    <w:multiLevelType w:val="singleLevel"/>
    <w:tmpl w:val="BFA7FAB1"/>
    <w:lvl w:ilvl="0" w:tentative="0">
      <w:start w:val="1"/>
      <w:numFmt w:val="decimal"/>
      <w:lvlText w:val="%1."/>
      <w:lvlJc w:val="left"/>
      <w:pPr>
        <w:ind w:left="425" w:hanging="425"/>
      </w:pPr>
      <w:rPr>
        <w:rFonts w:hint="default"/>
      </w:rPr>
    </w:lvl>
  </w:abstractNum>
  <w:abstractNum w:abstractNumId="1">
    <w:nsid w:val="2FF0DD33"/>
    <w:multiLevelType w:val="singleLevel"/>
    <w:tmpl w:val="2FF0DD3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mNzc3ODUxMmE5ZTE0ODZkNzQxMjU2MDM0ZjAwYmYifQ=="/>
  </w:docVars>
  <w:rsids>
    <w:rsidRoot w:val="17DDE3E2"/>
    <w:rsid w:val="11E53F25"/>
    <w:rsid w:val="17DDE3E2"/>
    <w:rsid w:val="3D7BE5A2"/>
    <w:rsid w:val="3EBBE914"/>
    <w:rsid w:val="475700EB"/>
    <w:rsid w:val="492D3057"/>
    <w:rsid w:val="4C7B6F0F"/>
    <w:rsid w:val="4F5C0B5A"/>
    <w:rsid w:val="56F36A79"/>
    <w:rsid w:val="5C4E8DFD"/>
    <w:rsid w:val="5E7F51C4"/>
    <w:rsid w:val="73C351A5"/>
    <w:rsid w:val="7BAF8224"/>
    <w:rsid w:val="7F7F5088"/>
    <w:rsid w:val="ED9B970C"/>
    <w:rsid w:val="FFD57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580</Words>
  <Characters>608</Characters>
  <Lines>0</Lines>
  <Paragraphs>0</Paragraphs>
  <TotalTime>20</TotalTime>
  <ScaleCrop>false</ScaleCrop>
  <LinksUpToDate>false</LinksUpToDate>
  <CharactersWithSpaces>611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2023-05-18T20:05:00Z</dcterms:created>
  <dc:creator>LK</dc:creator>
  <cp:lastModifiedBy>WPS_1678068927</cp:lastModifiedBy>
  <dcterms:modified xsi:type="dcterms:W3CDTF">2023-05-25T00:56:35Z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CAB3BAF17AE04CE1AA7E79BAFE02B361_13</vt:lpwstr>
  </property>
</Properties>
</file>